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9DCB7" w14:textId="2D4BFDB9" w:rsidR="0058170E" w:rsidRPr="0058170E" w:rsidRDefault="0058170E" w:rsidP="0058170E">
      <w:pPr>
        <w:rPr>
          <w:b/>
          <w:bCs/>
        </w:rPr>
      </w:pPr>
      <w:r w:rsidRPr="0058170E">
        <w:rPr>
          <w:b/>
          <w:bCs/>
        </w:rPr>
        <w:t>Kingfield Neighborhood Association</w:t>
      </w:r>
      <w:r>
        <w:rPr>
          <w:b/>
          <w:bCs/>
        </w:rPr>
        <w:t xml:space="preserve"> - </w:t>
      </w:r>
      <w:r w:rsidRPr="0058170E">
        <w:rPr>
          <w:b/>
          <w:bCs/>
        </w:rPr>
        <w:t>Equal Opportunity Statement and Plan</w:t>
      </w:r>
    </w:p>
    <w:p w14:paraId="3B451061" w14:textId="77777777" w:rsidR="0058170E" w:rsidRPr="0058170E" w:rsidRDefault="0058170E" w:rsidP="0058170E">
      <w:pPr>
        <w:rPr>
          <w:b/>
          <w:bCs/>
        </w:rPr>
      </w:pPr>
      <w:r w:rsidRPr="0058170E">
        <w:rPr>
          <w:b/>
          <w:bCs/>
        </w:rPr>
        <w:t>Equal Opportunity Statement</w:t>
      </w:r>
    </w:p>
    <w:p w14:paraId="6392200B" w14:textId="345898F4" w:rsidR="0058170E" w:rsidRPr="0058170E" w:rsidRDefault="0058170E" w:rsidP="0058170E">
      <w:r w:rsidRPr="0058170E">
        <w:t>The Kingfield Neighborhood Association (K</w:t>
      </w:r>
      <w:r>
        <w:t>F</w:t>
      </w:r>
      <w:r w:rsidRPr="0058170E">
        <w:t>NA) is committed to fostering an inclusive, welcoming, and equitable community. We value and respect the diversity of our neighbors and participants. K</w:t>
      </w:r>
      <w:r>
        <w:t>F</w:t>
      </w:r>
      <w:r w:rsidRPr="0058170E">
        <w:t xml:space="preserve">NA does not discriminate on the basis of race, color, ethnicity, national origin, language, religion, age, gender, gender identity or expression, sexual orientation, marital status, socioeconomic status, </w:t>
      </w:r>
      <w:r>
        <w:t xml:space="preserve">homeownership status, </w:t>
      </w:r>
      <w:r w:rsidRPr="0058170E">
        <w:t>disability, veteran status, or any other protected characteristic in any of its programs, services, employment, or volunteer opportunities.</w:t>
      </w:r>
    </w:p>
    <w:p w14:paraId="77E438C8" w14:textId="77777777" w:rsidR="0058170E" w:rsidRPr="0058170E" w:rsidRDefault="0058170E" w:rsidP="0058170E">
      <w:r w:rsidRPr="0058170E">
        <w:t>We believe that everyone deserves equitable access to information, resources, and opportunities to shape the future of our neighborhood.</w:t>
      </w:r>
    </w:p>
    <w:p w14:paraId="09635B5A" w14:textId="77777777" w:rsidR="0058170E" w:rsidRPr="0058170E" w:rsidRDefault="0058170E" w:rsidP="0058170E">
      <w:r w:rsidRPr="0058170E">
        <w:pict w14:anchorId="09C42DDE">
          <v:rect id="_x0000_i1037" style="width:0;height:1.5pt" o:hralign="center" o:hrstd="t" o:hr="t" fillcolor="#a0a0a0" stroked="f"/>
        </w:pict>
      </w:r>
    </w:p>
    <w:p w14:paraId="43B44790" w14:textId="77777777" w:rsidR="0058170E" w:rsidRPr="0058170E" w:rsidRDefault="0058170E" w:rsidP="0058170E">
      <w:pPr>
        <w:rPr>
          <w:b/>
          <w:bCs/>
        </w:rPr>
      </w:pPr>
      <w:r w:rsidRPr="0058170E">
        <w:rPr>
          <w:b/>
          <w:bCs/>
        </w:rPr>
        <w:t>Equal Opportunity Plan</w:t>
      </w:r>
    </w:p>
    <w:p w14:paraId="762A3E2B" w14:textId="77777777" w:rsidR="0058170E" w:rsidRPr="0058170E" w:rsidRDefault="0058170E" w:rsidP="0058170E">
      <w:r w:rsidRPr="0058170E">
        <w:rPr>
          <w:b/>
          <w:bCs/>
        </w:rPr>
        <w:t>1. Governance and Leadership</w:t>
      </w:r>
    </w:p>
    <w:p w14:paraId="4D9FF62D" w14:textId="77777777" w:rsidR="0058170E" w:rsidRPr="0058170E" w:rsidRDefault="0058170E" w:rsidP="0058170E">
      <w:pPr>
        <w:numPr>
          <w:ilvl w:val="0"/>
          <w:numId w:val="1"/>
        </w:numPr>
      </w:pPr>
      <w:r w:rsidRPr="0058170E">
        <w:t>Ensure board and committee recruitment efforts actively reach and reflect the diversity of the neighborhood.</w:t>
      </w:r>
    </w:p>
    <w:p w14:paraId="6DC7AED1" w14:textId="77777777" w:rsidR="0058170E" w:rsidRPr="0058170E" w:rsidRDefault="0058170E" w:rsidP="0058170E">
      <w:r w:rsidRPr="0058170E">
        <w:rPr>
          <w:b/>
          <w:bCs/>
        </w:rPr>
        <w:t>2. Programs and Services</w:t>
      </w:r>
    </w:p>
    <w:p w14:paraId="208A7027" w14:textId="77777777" w:rsidR="0058170E" w:rsidRPr="0058170E" w:rsidRDefault="0058170E" w:rsidP="0058170E">
      <w:pPr>
        <w:numPr>
          <w:ilvl w:val="0"/>
          <w:numId w:val="2"/>
        </w:numPr>
      </w:pPr>
      <w:r w:rsidRPr="0058170E">
        <w:t>Design and implement programs that are accessible and relevant to the full range of residents in Kingfield.</w:t>
      </w:r>
    </w:p>
    <w:p w14:paraId="79FD551E" w14:textId="77777777" w:rsidR="0058170E" w:rsidRPr="0058170E" w:rsidRDefault="0058170E" w:rsidP="0058170E">
      <w:pPr>
        <w:numPr>
          <w:ilvl w:val="0"/>
          <w:numId w:val="2"/>
        </w:numPr>
      </w:pPr>
      <w:r w:rsidRPr="0058170E">
        <w:t>Offer materials and communications in accessible formats and, where possible, multiple languages.</w:t>
      </w:r>
    </w:p>
    <w:p w14:paraId="06B74EA5" w14:textId="77777777" w:rsidR="0058170E" w:rsidRPr="0058170E" w:rsidRDefault="0058170E" w:rsidP="0058170E">
      <w:pPr>
        <w:numPr>
          <w:ilvl w:val="0"/>
          <w:numId w:val="2"/>
        </w:numPr>
      </w:pPr>
      <w:r w:rsidRPr="0058170E">
        <w:t>Ensure that meetings and events are held in physically accessible spaces and provide accommodations upon request.</w:t>
      </w:r>
    </w:p>
    <w:p w14:paraId="4150D566" w14:textId="77777777" w:rsidR="0058170E" w:rsidRPr="0058170E" w:rsidRDefault="0058170E" w:rsidP="0058170E">
      <w:r w:rsidRPr="0058170E">
        <w:rPr>
          <w:b/>
          <w:bCs/>
        </w:rPr>
        <w:t>3. Community Engagement</w:t>
      </w:r>
    </w:p>
    <w:p w14:paraId="55179281" w14:textId="77777777" w:rsidR="0058170E" w:rsidRPr="0058170E" w:rsidRDefault="0058170E" w:rsidP="0058170E">
      <w:pPr>
        <w:numPr>
          <w:ilvl w:val="0"/>
          <w:numId w:val="3"/>
        </w:numPr>
      </w:pPr>
      <w:r w:rsidRPr="0058170E">
        <w:t>Proactively reach out to underrepresented groups to encourage participation in neighborhood activities and decision-making processes.</w:t>
      </w:r>
    </w:p>
    <w:p w14:paraId="045C40A6" w14:textId="77777777" w:rsidR="0058170E" w:rsidRPr="0058170E" w:rsidRDefault="0058170E" w:rsidP="0058170E">
      <w:pPr>
        <w:numPr>
          <w:ilvl w:val="0"/>
          <w:numId w:val="3"/>
        </w:numPr>
      </w:pPr>
      <w:r w:rsidRPr="0058170E">
        <w:t>Partner with organizations that serve diverse populations to strengthen inclusion and collaboration.</w:t>
      </w:r>
    </w:p>
    <w:p w14:paraId="6228D55A" w14:textId="77777777" w:rsidR="0058170E" w:rsidRPr="0058170E" w:rsidRDefault="0058170E" w:rsidP="0058170E">
      <w:pPr>
        <w:numPr>
          <w:ilvl w:val="0"/>
          <w:numId w:val="3"/>
        </w:numPr>
      </w:pPr>
      <w:r w:rsidRPr="0058170E">
        <w:t>Create multiple channels for input (online, in-person, written, translated) to ensure all voices can be heard.</w:t>
      </w:r>
    </w:p>
    <w:p w14:paraId="538DCE9D" w14:textId="77777777" w:rsidR="0058170E" w:rsidRPr="0058170E" w:rsidRDefault="0058170E" w:rsidP="0058170E">
      <w:r w:rsidRPr="0058170E">
        <w:rPr>
          <w:b/>
          <w:bCs/>
        </w:rPr>
        <w:t>4. Employment and Volunteerism</w:t>
      </w:r>
    </w:p>
    <w:p w14:paraId="023C2C9D" w14:textId="77777777" w:rsidR="0058170E" w:rsidRPr="0058170E" w:rsidRDefault="0058170E" w:rsidP="0058170E">
      <w:pPr>
        <w:numPr>
          <w:ilvl w:val="0"/>
          <w:numId w:val="4"/>
        </w:numPr>
      </w:pPr>
      <w:r w:rsidRPr="0058170E">
        <w:lastRenderedPageBreak/>
        <w:t>Recruit, hire, and engage staff, interns, and volunteers in a manner consistent with equal opportunity principles.</w:t>
      </w:r>
    </w:p>
    <w:p w14:paraId="598832C3" w14:textId="77777777" w:rsidR="0058170E" w:rsidRPr="0058170E" w:rsidRDefault="0058170E" w:rsidP="0058170E">
      <w:pPr>
        <w:numPr>
          <w:ilvl w:val="0"/>
          <w:numId w:val="4"/>
        </w:numPr>
      </w:pPr>
      <w:r w:rsidRPr="0058170E">
        <w:t>Provide fair and equitable treatment, support, and recognition for all volunteers and employees.</w:t>
      </w:r>
    </w:p>
    <w:p w14:paraId="591057BB" w14:textId="77777777" w:rsidR="0058170E" w:rsidRPr="0058170E" w:rsidRDefault="0058170E" w:rsidP="0058170E">
      <w:r w:rsidRPr="0058170E">
        <w:rPr>
          <w:b/>
          <w:bCs/>
        </w:rPr>
        <w:t>5. Accountability and Continuous Improvement</w:t>
      </w:r>
    </w:p>
    <w:p w14:paraId="63027933" w14:textId="1FECEA10" w:rsidR="0058170E" w:rsidRPr="0058170E" w:rsidRDefault="0058170E" w:rsidP="0058170E">
      <w:pPr>
        <w:numPr>
          <w:ilvl w:val="0"/>
          <w:numId w:val="5"/>
        </w:numPr>
      </w:pPr>
      <w:r w:rsidRPr="0058170E">
        <w:t xml:space="preserve">Conduct </w:t>
      </w:r>
      <w:r>
        <w:t>annual</w:t>
      </w:r>
      <w:r w:rsidRPr="0058170E">
        <w:t xml:space="preserve"> reviews of policies, programs, and practices to ensure they align with our equal opportunity goals.</w:t>
      </w:r>
    </w:p>
    <w:p w14:paraId="70F07251" w14:textId="77777777" w:rsidR="0058170E" w:rsidRPr="0058170E" w:rsidRDefault="0058170E" w:rsidP="0058170E">
      <w:pPr>
        <w:numPr>
          <w:ilvl w:val="0"/>
          <w:numId w:val="5"/>
        </w:numPr>
      </w:pPr>
      <w:r w:rsidRPr="0058170E">
        <w:t>Solicit community feedback regularly to identify barriers to participation and opportunities for improvement.</w:t>
      </w:r>
    </w:p>
    <w:p w14:paraId="6913BD35" w14:textId="77777777" w:rsidR="0058170E" w:rsidRPr="0058170E" w:rsidRDefault="0058170E" w:rsidP="0058170E">
      <w:r w:rsidRPr="0058170E">
        <w:pict w14:anchorId="462044FC">
          <v:rect id="_x0000_i1038" style="width:0;height:1.5pt" o:hralign="center" o:hrstd="t" o:hr="t" fillcolor="#a0a0a0" stroked="f"/>
        </w:pict>
      </w:r>
    </w:p>
    <w:p w14:paraId="354E8999" w14:textId="77777777" w:rsidR="0058170E" w:rsidRPr="0058170E" w:rsidRDefault="0058170E" w:rsidP="0058170E">
      <w:pPr>
        <w:rPr>
          <w:b/>
          <w:bCs/>
        </w:rPr>
      </w:pPr>
      <w:r w:rsidRPr="0058170E">
        <w:rPr>
          <w:b/>
          <w:bCs/>
        </w:rPr>
        <w:t>Commitment</w:t>
      </w:r>
    </w:p>
    <w:p w14:paraId="21018947" w14:textId="77777777" w:rsidR="0058170E" w:rsidRPr="0058170E" w:rsidRDefault="0058170E" w:rsidP="0058170E">
      <w:r w:rsidRPr="0058170E">
        <w:t>By adopting this Equal Opportunity Statement and Plan, the Kingfield Neighborhood Association affirms its commitment to building a neighborhood where all residents feel valued, included, and empowered to participate fully in community life.</w:t>
      </w:r>
    </w:p>
    <w:p w14:paraId="18FD19AD" w14:textId="77777777" w:rsidR="0058170E" w:rsidRDefault="0058170E"/>
    <w:sectPr w:rsidR="005817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42230"/>
    <w:multiLevelType w:val="multilevel"/>
    <w:tmpl w:val="841A5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F70FD7"/>
    <w:multiLevelType w:val="multilevel"/>
    <w:tmpl w:val="9E0A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3856E4"/>
    <w:multiLevelType w:val="multilevel"/>
    <w:tmpl w:val="4DEEF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E710DF"/>
    <w:multiLevelType w:val="multilevel"/>
    <w:tmpl w:val="F0242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C6386C"/>
    <w:multiLevelType w:val="multilevel"/>
    <w:tmpl w:val="9BA21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0765489">
    <w:abstractNumId w:val="4"/>
  </w:num>
  <w:num w:numId="2" w16cid:durableId="1829132029">
    <w:abstractNumId w:val="1"/>
  </w:num>
  <w:num w:numId="3" w16cid:durableId="410396678">
    <w:abstractNumId w:val="3"/>
  </w:num>
  <w:num w:numId="4" w16cid:durableId="1602763547">
    <w:abstractNumId w:val="0"/>
  </w:num>
  <w:num w:numId="5" w16cid:durableId="1155996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70E"/>
    <w:rsid w:val="003F6809"/>
    <w:rsid w:val="0058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B7D06"/>
  <w15:chartTrackingRefBased/>
  <w15:docId w15:val="{4AE0B6A1-A542-48E7-90C6-D5F0E43B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7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7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7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7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7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7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7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7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7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7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7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7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7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7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7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7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7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7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7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7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7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annett</dc:creator>
  <cp:keywords/>
  <dc:description/>
  <cp:lastModifiedBy>ashley annett</cp:lastModifiedBy>
  <cp:revision>1</cp:revision>
  <dcterms:created xsi:type="dcterms:W3CDTF">2025-09-29T17:29:00Z</dcterms:created>
  <dcterms:modified xsi:type="dcterms:W3CDTF">2025-09-29T17:32:00Z</dcterms:modified>
</cp:coreProperties>
</file>